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>A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E6D3B">
        <w:rPr>
          <w:rFonts w:ascii="Times New Roman" w:eastAsia="Times New Roman" w:hAnsi="Times New Roman" w:cs="Times New Roman"/>
          <w:sz w:val="25"/>
          <w:szCs w:val="25"/>
        </w:rPr>
        <w:t xml:space="preserve">DVANCED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>E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E6D3B">
        <w:rPr>
          <w:rFonts w:ascii="Times New Roman" w:eastAsia="Times New Roman" w:hAnsi="Times New Roman" w:cs="Times New Roman"/>
          <w:sz w:val="25"/>
          <w:szCs w:val="25"/>
        </w:rPr>
        <w:t>LECTROMAGNETICS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>,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Vol. 1, No. 3, October 2012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E6D3B">
        <w:rPr>
          <w:rFonts w:ascii="Times New Roman" w:eastAsia="Times New Roman" w:hAnsi="Times New Roman" w:cs="Times New Roman"/>
          <w:sz w:val="44"/>
          <w:szCs w:val="44"/>
        </w:rPr>
        <w:t xml:space="preserve">Dielectric Resonator Antenna Mounted on Cylindrical Ground Plane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gramStart"/>
      <w:r w:rsidRPr="00DE6D3B">
        <w:rPr>
          <w:rFonts w:ascii="Times New Roman" w:eastAsia="Times New Roman" w:hAnsi="Times New Roman" w:cs="Times New Roman"/>
          <w:sz w:val="44"/>
          <w:szCs w:val="44"/>
        </w:rPr>
        <w:t>f</w:t>
      </w:r>
      <w:proofErr w:type="gramEnd"/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gramStart"/>
      <w:r w:rsidRPr="00DE6D3B">
        <w:rPr>
          <w:rFonts w:ascii="Times New Roman" w:eastAsia="Times New Roman" w:hAnsi="Times New Roman" w:cs="Times New Roman"/>
          <w:sz w:val="44"/>
          <w:szCs w:val="44"/>
        </w:rPr>
        <w:t>or</w:t>
      </w:r>
      <w:proofErr w:type="gramEnd"/>
      <w:r w:rsidRPr="00DE6D3B">
        <w:rPr>
          <w:rFonts w:ascii="Times New Roman" w:eastAsia="Times New Roman" w:hAnsi="Times New Roman" w:cs="Times New Roman"/>
          <w:sz w:val="44"/>
          <w:szCs w:val="44"/>
        </w:rPr>
        <w:t xml:space="preserve"> Handheld RFID Reader at 5.8 GHz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r w:rsidRPr="00DE6D3B">
        <w:rPr>
          <w:rFonts w:ascii="Times New Roman" w:eastAsia="Times New Roman" w:hAnsi="Times New Roman" w:cs="Times New Roman"/>
          <w:sz w:val="37"/>
          <w:szCs w:val="37"/>
        </w:rPr>
        <w:t xml:space="preserve">S. H. </w:t>
      </w:r>
      <w:proofErr w:type="spellStart"/>
      <w:r w:rsidRPr="00DE6D3B">
        <w:rPr>
          <w:rFonts w:ascii="Times New Roman" w:eastAsia="Times New Roman" w:hAnsi="Times New Roman" w:cs="Times New Roman"/>
          <w:sz w:val="37"/>
          <w:szCs w:val="37"/>
        </w:rPr>
        <w:t>Zainud-Deen</w:t>
      </w:r>
      <w:proofErr w:type="spellEnd"/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E6D3B">
        <w:rPr>
          <w:rFonts w:ascii="Times New Roman" w:eastAsia="Times New Roman" w:hAnsi="Times New Roman" w:cs="Times New Roman"/>
          <w:sz w:val="25"/>
          <w:szCs w:val="25"/>
        </w:rPr>
        <w:t>1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r w:rsidRPr="00DE6D3B">
        <w:rPr>
          <w:rFonts w:ascii="Times New Roman" w:eastAsia="Times New Roman" w:hAnsi="Times New Roman" w:cs="Times New Roman"/>
          <w:sz w:val="37"/>
          <w:szCs w:val="37"/>
        </w:rPr>
        <w:t xml:space="preserve">, H. A. </w:t>
      </w:r>
      <w:proofErr w:type="spellStart"/>
      <w:r w:rsidRPr="00DE6D3B">
        <w:rPr>
          <w:rFonts w:ascii="Times New Roman" w:eastAsia="Times New Roman" w:hAnsi="Times New Roman" w:cs="Times New Roman"/>
          <w:sz w:val="37"/>
          <w:szCs w:val="37"/>
        </w:rPr>
        <w:t>Malhat</w:t>
      </w:r>
      <w:proofErr w:type="spellEnd"/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E6D3B">
        <w:rPr>
          <w:rFonts w:ascii="Times New Roman" w:eastAsia="Times New Roman" w:hAnsi="Times New Roman" w:cs="Times New Roman"/>
          <w:sz w:val="25"/>
          <w:szCs w:val="25"/>
        </w:rPr>
        <w:t>2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r w:rsidRPr="00DE6D3B">
        <w:rPr>
          <w:rFonts w:ascii="Times New Roman" w:eastAsia="Times New Roman" w:hAnsi="Times New Roman" w:cs="Times New Roman"/>
          <w:sz w:val="37"/>
          <w:szCs w:val="37"/>
        </w:rPr>
        <w:t>, N. A. El-</w:t>
      </w:r>
      <w:proofErr w:type="spellStart"/>
      <w:r w:rsidRPr="00DE6D3B">
        <w:rPr>
          <w:rFonts w:ascii="Times New Roman" w:eastAsia="Times New Roman" w:hAnsi="Times New Roman" w:cs="Times New Roman"/>
          <w:sz w:val="37"/>
          <w:szCs w:val="37"/>
        </w:rPr>
        <w:t>Shalaby</w:t>
      </w:r>
      <w:proofErr w:type="spellEnd"/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E6D3B">
        <w:rPr>
          <w:rFonts w:ascii="Times New Roman" w:eastAsia="Times New Roman" w:hAnsi="Times New Roman" w:cs="Times New Roman"/>
          <w:sz w:val="25"/>
          <w:szCs w:val="25"/>
        </w:rPr>
        <w:t>3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r w:rsidRPr="00DE6D3B">
        <w:rPr>
          <w:rFonts w:ascii="Times New Roman" w:eastAsia="Times New Roman" w:hAnsi="Times New Roman" w:cs="Times New Roman"/>
          <w:sz w:val="37"/>
          <w:szCs w:val="37"/>
        </w:rPr>
        <w:t xml:space="preserve">, and K. H. </w:t>
      </w:r>
      <w:proofErr w:type="spellStart"/>
      <w:r w:rsidRPr="00DE6D3B">
        <w:rPr>
          <w:rFonts w:ascii="Times New Roman" w:eastAsia="Times New Roman" w:hAnsi="Times New Roman" w:cs="Times New Roman"/>
          <w:sz w:val="37"/>
          <w:szCs w:val="37"/>
        </w:rPr>
        <w:t>Awadalla</w:t>
      </w:r>
      <w:proofErr w:type="spellEnd"/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E6D3B">
        <w:rPr>
          <w:rFonts w:ascii="Times New Roman" w:eastAsia="Times New Roman" w:hAnsi="Times New Roman" w:cs="Times New Roman"/>
          <w:sz w:val="25"/>
          <w:szCs w:val="25"/>
        </w:rPr>
        <w:t>4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E6D3B">
        <w:rPr>
          <w:rFonts w:ascii="Times New Roman" w:eastAsia="Times New Roman" w:hAnsi="Times New Roman" w:cs="Times New Roman"/>
          <w:sz w:val="20"/>
          <w:szCs w:val="20"/>
        </w:rPr>
        <w:t>124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Faculty of Electronic Engineering, </w:t>
      </w:r>
      <w:proofErr w:type="spellStart"/>
      <w:r w:rsidRPr="00DE6D3B">
        <w:rPr>
          <w:rFonts w:ascii="Times New Roman" w:eastAsia="Times New Roman" w:hAnsi="Times New Roman" w:cs="Times New Roman"/>
          <w:sz w:val="31"/>
          <w:szCs w:val="31"/>
        </w:rPr>
        <w:t>Menoufia</w:t>
      </w:r>
      <w:proofErr w:type="spell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University, Egypt.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E6D3B"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Faculty of Engineering, </w:t>
      </w:r>
      <w:proofErr w:type="spellStart"/>
      <w:r w:rsidRPr="00DE6D3B">
        <w:rPr>
          <w:rFonts w:ascii="Times New Roman" w:eastAsia="Times New Roman" w:hAnsi="Times New Roman" w:cs="Times New Roman"/>
          <w:sz w:val="31"/>
          <w:szCs w:val="31"/>
        </w:rPr>
        <w:t>Kafer</w:t>
      </w:r>
      <w:proofErr w:type="spell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proofErr w:type="spellStart"/>
      <w:r w:rsidRPr="00DE6D3B">
        <w:rPr>
          <w:rFonts w:ascii="Times New Roman" w:eastAsia="Times New Roman" w:hAnsi="Times New Roman" w:cs="Times New Roman"/>
          <w:sz w:val="31"/>
          <w:szCs w:val="31"/>
        </w:rPr>
        <w:t>Elshekh</w:t>
      </w:r>
      <w:proofErr w:type="spell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University, Egypt.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>E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.mail: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E6D3B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>anssaber@yahoo.com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>,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E6D3B"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>noha1511ahm@yahoo.com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>,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E6D3B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>kamal_awadalla@hotmail.com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*corresponding author, E-mail: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>er_honida1@yahoo.com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>,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DE6D3B">
        <w:rPr>
          <w:rFonts w:ascii="Times New Roman" w:eastAsia="Times New Roman" w:hAnsi="Times New Roman" w:cs="Times New Roman"/>
          <w:sz w:val="34"/>
          <w:szCs w:val="34"/>
        </w:rPr>
        <w:t xml:space="preserve">Abstract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lastRenderedPageBreak/>
        <w:t xml:space="preserve">Dielectric resonator antenna (DRA) mounted on cylindrical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g</w:t>
      </w:r>
      <w:proofErr w:type="gramEnd"/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round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plane is investigated for handheld RFID reader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applications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at 5.8 GHz. The simplicity of the structure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makes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it practical in terms of cost, space, and ease of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fabrication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. The radiation characteristics of the antenna in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free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space and in the presence of a proposed compact reader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device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model and human hand are calculated. The antenna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is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circularly polarized and exhibits peak gain of 7.62 dB at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5.8 GHz with high front to back ratio of 15.5 dB. Using the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same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reader device model, a sequentially feeding 2×2 DRA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array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mounted on the same cylindrical ground plane is used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for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RFID reader antenna at 5.8 GHz. The array introduces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high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gain of 9.36 dB at 5.8 GHz with high front to back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ratio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of 10.48 dB. The 2×2 DRA array elements exhibit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circular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polarization over a frequency band of 1.1 GHz. The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axial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ratio is 1.1 dB at 5.8 GHz. The proposed reader model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is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simple and has a small size compared with that in the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case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of planar ground plane. The results are calculated using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the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finite element method (FEM) and compared with that </w:t>
      </w:r>
    </w:p>
    <w:p w:rsidR="00DE6D3B" w:rsidRPr="00DE6D3B" w:rsidRDefault="00DE6D3B" w:rsidP="00DE6D3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DE6D3B">
        <w:rPr>
          <w:rFonts w:ascii="Times New Roman" w:eastAsia="Times New Roman" w:hAnsi="Times New Roman" w:cs="Times New Roman"/>
          <w:sz w:val="31"/>
          <w:szCs w:val="31"/>
        </w:rPr>
        <w:t>calculated</w:t>
      </w:r>
      <w:proofErr w:type="gramEnd"/>
      <w:r w:rsidRPr="00DE6D3B">
        <w:rPr>
          <w:rFonts w:ascii="Times New Roman" w:eastAsia="Times New Roman" w:hAnsi="Times New Roman" w:cs="Times New Roman"/>
          <w:sz w:val="31"/>
          <w:szCs w:val="31"/>
        </w:rPr>
        <w:t xml:space="preserve"> using the finite integral technique (FIT)</w:t>
      </w:r>
    </w:p>
    <w:p w:rsidR="008247C5" w:rsidRDefault="008247C5"/>
    <w:sectPr w:rsidR="00824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DE6D3B"/>
    <w:rsid w:val="008247C5"/>
    <w:rsid w:val="00DE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2</cp:revision>
  <dcterms:created xsi:type="dcterms:W3CDTF">2014-10-27T08:21:00Z</dcterms:created>
  <dcterms:modified xsi:type="dcterms:W3CDTF">2014-10-27T08:21:00Z</dcterms:modified>
</cp:coreProperties>
</file>