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61" w:rsidRPr="00210E95" w:rsidRDefault="00757E9A" w:rsidP="003B0EE0">
      <w:pPr>
        <w:bidi/>
        <w:jc w:val="center"/>
        <w:rPr>
          <w:rFonts w:cs="PT Bold Heading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PT Bold Heading" w:hint="cs"/>
          <w:b/>
          <w:bCs/>
          <w:sz w:val="32"/>
          <w:szCs w:val="32"/>
          <w:u w:val="single"/>
          <w:rtl/>
          <w:lang w:bidi="ar-EG"/>
        </w:rPr>
        <w:t>أسماء</w:t>
      </w:r>
      <w:r w:rsidR="003B0EE0" w:rsidRPr="00210E95">
        <w:rPr>
          <w:rFonts w:ascii="Tahoma" w:hAnsi="Tahoma" w:cs="PT Bold Heading" w:hint="cs"/>
          <w:b/>
          <w:bCs/>
          <w:sz w:val="32"/>
          <w:szCs w:val="32"/>
          <w:u w:val="single"/>
          <w:rtl/>
          <w:lang w:bidi="ar-EG"/>
        </w:rPr>
        <w:t>مشاريع</w:t>
      </w:r>
      <w:r w:rsidR="003B0EE0" w:rsidRPr="00210E95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3B0EE0" w:rsidRPr="00210E95">
        <w:rPr>
          <w:rFonts w:ascii="Tahoma" w:hAnsi="Tahoma" w:cs="PT Bold Heading" w:hint="cs"/>
          <w:b/>
          <w:bCs/>
          <w:sz w:val="32"/>
          <w:szCs w:val="32"/>
          <w:u w:val="single"/>
          <w:rtl/>
          <w:lang w:bidi="ar-EG"/>
        </w:rPr>
        <w:t>الفرقة</w:t>
      </w:r>
      <w:r w:rsidR="003B0EE0" w:rsidRPr="00210E95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3B0EE0" w:rsidRPr="00210E95">
        <w:rPr>
          <w:rFonts w:ascii="Tahoma" w:hAnsi="Tahoma" w:cs="PT Bold Heading" w:hint="cs"/>
          <w:b/>
          <w:bCs/>
          <w:sz w:val="32"/>
          <w:szCs w:val="32"/>
          <w:u w:val="single"/>
          <w:rtl/>
          <w:lang w:bidi="ar-EG"/>
        </w:rPr>
        <w:t>الرابعة</w:t>
      </w:r>
      <w:r w:rsidR="003B0EE0" w:rsidRPr="00210E95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3B0EE0" w:rsidRPr="00210E95">
        <w:rPr>
          <w:rFonts w:ascii="Tahoma" w:hAnsi="Tahoma" w:cs="PT Bold Heading" w:hint="cs"/>
          <w:b/>
          <w:bCs/>
          <w:sz w:val="32"/>
          <w:szCs w:val="32"/>
          <w:u w:val="single"/>
          <w:rtl/>
          <w:lang w:bidi="ar-EG"/>
        </w:rPr>
        <w:t>ميكانيكا</w:t>
      </w:r>
      <w:r w:rsidR="003B0EE0" w:rsidRPr="00210E95">
        <w:rPr>
          <w:rFonts w:cs="PT Bold Heading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3B0EE0" w:rsidRPr="00210E95">
        <w:rPr>
          <w:rFonts w:ascii="Tahoma" w:hAnsi="Tahoma" w:cs="PT Bold Heading" w:hint="cs"/>
          <w:b/>
          <w:bCs/>
          <w:sz w:val="32"/>
          <w:szCs w:val="32"/>
          <w:u w:val="single"/>
          <w:rtl/>
          <w:lang w:bidi="ar-EG"/>
        </w:rPr>
        <w:t>قوى</w:t>
      </w:r>
      <w:r>
        <w:rPr>
          <w:rFonts w:ascii="Tahoma" w:hAnsi="Tahoma" w:cs="PT Bold Heading" w:hint="cs"/>
          <w:b/>
          <w:bCs/>
          <w:sz w:val="32"/>
          <w:szCs w:val="32"/>
          <w:u w:val="single"/>
          <w:rtl/>
          <w:lang w:bidi="ar-EG"/>
        </w:rPr>
        <w:t xml:space="preserve"> للعام الجامعى 2018/2019</w:t>
      </w:r>
    </w:p>
    <w:p w:rsidR="009A3B5B" w:rsidRDefault="009A3B5B" w:rsidP="009A3B5B">
      <w:pPr>
        <w:bidi/>
        <w:rPr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10008" w:type="dxa"/>
        <w:tblLook w:val="04A0" w:firstRow="1" w:lastRow="0" w:firstColumn="1" w:lastColumn="0" w:noHBand="0" w:noVBand="1"/>
      </w:tblPr>
      <w:tblGrid>
        <w:gridCol w:w="648"/>
        <w:gridCol w:w="4860"/>
        <w:gridCol w:w="4500"/>
      </w:tblGrid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اسم المشروع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المشرف</w:t>
            </w:r>
          </w:p>
        </w:tc>
      </w:tr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 xml:space="preserve">تصميم منظمة تكييف هواء مركزى لمبنى مستشفى  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د فوزى شعبان أبو طالب</w:t>
            </w:r>
          </w:p>
        </w:tc>
      </w:tr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تحسين انتاجية محطات تحلية المياه باستخدام الطاقة الشمسية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د فضل عيسي</w:t>
            </w:r>
          </w:p>
        </w:tc>
      </w:tr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استخدام النانو تكنولوجى في تحسين اداء محطات تحلية المياه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د فضل عيسي</w:t>
            </w:r>
          </w:p>
        </w:tc>
      </w:tr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تطوير عملية تحلية المياه باستخدام التناضح العكسي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د / ماجدة الفخراني</w:t>
            </w:r>
          </w:p>
        </w:tc>
      </w:tr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 xml:space="preserve">تطوير منظومة تغويز المخلفات الزراعية                       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د / ماجدة الفخراني</w:t>
            </w:r>
          </w:p>
        </w:tc>
      </w:tr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 xml:space="preserve">تطوير محرك ديزل للعمل بأنواع الوقود المتجدد المختلفة 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د / ماجدة الفخراني</w:t>
            </w:r>
          </w:p>
        </w:tc>
      </w:tr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 xml:space="preserve">تصميم وتصنيع مبادل حرارى جديد طبقا للنظرية البنائية 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د/ ماهر ابو السعود + د/ عماد السعيد)</w:t>
            </w:r>
          </w:p>
        </w:tc>
      </w:tr>
      <w:tr w:rsidR="00757E9A" w:rsidRPr="00757E9A" w:rsidTr="00757E9A">
        <w:tc>
          <w:tcPr>
            <w:tcW w:w="648" w:type="dxa"/>
          </w:tcPr>
          <w:p w:rsidR="00757E9A" w:rsidRPr="00757E9A" w:rsidRDefault="00757E9A" w:rsidP="00506106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</w:pPr>
            <w:r w:rsidRPr="00757E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4860" w:type="dxa"/>
          </w:tcPr>
          <w:p w:rsidR="00757E9A" w:rsidRPr="00757E9A" w:rsidRDefault="00757E9A" w:rsidP="00506106">
            <w:pPr>
              <w:bidi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 xml:space="preserve">تصميم وتصنيع جهاز لتحلية المياه المالحة باستخدام وسط مسامى    </w:t>
            </w:r>
          </w:p>
        </w:tc>
        <w:tc>
          <w:tcPr>
            <w:tcW w:w="4500" w:type="dxa"/>
          </w:tcPr>
          <w:p w:rsidR="00757E9A" w:rsidRPr="00757E9A" w:rsidRDefault="00757E9A" w:rsidP="00506106">
            <w:pPr>
              <w:bidi/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32"/>
                <w:szCs w:val="32"/>
                <w:lang w:bidi="ar-EG"/>
              </w:rPr>
            </w:pPr>
            <w:r w:rsidRPr="00757E9A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EG"/>
              </w:rPr>
              <w:t>د/ ماهر ابو السعود + د/ عماد السعيد)</w:t>
            </w:r>
          </w:p>
        </w:tc>
      </w:tr>
    </w:tbl>
    <w:p w:rsidR="00210E95" w:rsidRPr="009A3B5B" w:rsidRDefault="00210E95" w:rsidP="00210E95">
      <w:pPr>
        <w:pStyle w:val="ListParagraph"/>
        <w:bidi/>
        <w:spacing w:line="360" w:lineRule="auto"/>
        <w:rPr>
          <w:b/>
          <w:bCs/>
          <w:sz w:val="32"/>
          <w:szCs w:val="32"/>
          <w:rtl/>
          <w:lang w:bidi="ar-EG"/>
        </w:rPr>
      </w:pPr>
    </w:p>
    <w:p w:rsidR="003B0EE0" w:rsidRDefault="00757E9A" w:rsidP="003B0EE0">
      <w:pPr>
        <w:bidi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</w:t>
      </w:r>
      <w:r w:rsidR="00522518">
        <w:rPr>
          <w:rFonts w:hint="cs"/>
          <w:rtl/>
          <w:lang w:bidi="ar-EG"/>
        </w:rPr>
        <w:t xml:space="preserve">                       </w:t>
      </w:r>
      <w:bookmarkStart w:id="0" w:name="_GoBack"/>
      <w:bookmarkEnd w:id="0"/>
      <w:r w:rsidRPr="00757E9A">
        <w:rPr>
          <w:rFonts w:cs="PT Bold Heading" w:hint="cs"/>
          <w:sz w:val="28"/>
          <w:szCs w:val="28"/>
          <w:rtl/>
          <w:lang w:bidi="ar-EG"/>
        </w:rPr>
        <w:t>رئيس قسم الهندسة الميكانيكية</w:t>
      </w:r>
    </w:p>
    <w:p w:rsidR="00757E9A" w:rsidRPr="00757E9A" w:rsidRDefault="00757E9A" w:rsidP="00757E9A">
      <w:pPr>
        <w:bidi/>
        <w:jc w:val="center"/>
        <w:rPr>
          <w:rFonts w:cs="PT Bold Heading"/>
          <w:sz w:val="28"/>
          <w:szCs w:val="28"/>
          <w:rtl/>
          <w:lang w:bidi="ar-EG"/>
        </w:rPr>
      </w:pPr>
    </w:p>
    <w:p w:rsidR="00757E9A" w:rsidRPr="00757E9A" w:rsidRDefault="00757E9A" w:rsidP="00757E9A">
      <w:pPr>
        <w:bidi/>
        <w:jc w:val="center"/>
        <w:rPr>
          <w:rFonts w:cs="PT Bold Heading"/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</w:t>
      </w:r>
      <w:r w:rsidRPr="00757E9A">
        <w:rPr>
          <w:rFonts w:cs="PT Bold Heading" w:hint="cs"/>
          <w:sz w:val="28"/>
          <w:szCs w:val="28"/>
          <w:rtl/>
          <w:lang w:bidi="ar-EG"/>
        </w:rPr>
        <w:t>أ.م.د/ فوزى شعبان أبو طالب</w:t>
      </w: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Default="00757E9A" w:rsidP="00757E9A">
      <w:pPr>
        <w:bidi/>
        <w:jc w:val="center"/>
        <w:rPr>
          <w:rtl/>
          <w:lang w:bidi="ar-EG"/>
        </w:rPr>
      </w:pPr>
    </w:p>
    <w:p w:rsidR="00757E9A" w:rsidRPr="003B0EE0" w:rsidRDefault="00757E9A" w:rsidP="00757E9A">
      <w:pPr>
        <w:bidi/>
        <w:jc w:val="center"/>
        <w:rPr>
          <w:lang w:bidi="ar-EG"/>
        </w:rPr>
      </w:pPr>
    </w:p>
    <w:sectPr w:rsidR="00757E9A" w:rsidRPr="003B0EE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FA" w:rsidRDefault="000F3FFA" w:rsidP="00082F6A">
      <w:r>
        <w:separator/>
      </w:r>
    </w:p>
  </w:endnote>
  <w:endnote w:type="continuationSeparator" w:id="0">
    <w:p w:rsidR="000F3FFA" w:rsidRDefault="000F3FFA" w:rsidP="0008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FA" w:rsidRDefault="000F3FFA" w:rsidP="00082F6A">
      <w:r>
        <w:separator/>
      </w:r>
    </w:p>
  </w:footnote>
  <w:footnote w:type="continuationSeparator" w:id="0">
    <w:p w:rsidR="000F3FFA" w:rsidRDefault="000F3FFA" w:rsidP="00082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6A" w:rsidRPr="00AD797E" w:rsidRDefault="00082F6A" w:rsidP="00082F6A">
    <w:pPr>
      <w:bidi/>
      <w:rPr>
        <w:rFonts w:ascii="Arial" w:eastAsia="Arial Unicode MS" w:hAnsi="Arial" w:cs="Arial"/>
        <w:b/>
        <w:bCs/>
        <w:color w:val="0000FF"/>
        <w:sz w:val="22"/>
        <w:szCs w:val="22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0E568" wp14:editId="7F2DA21E">
          <wp:simplePos x="0" y="0"/>
          <wp:positionH relativeFrom="column">
            <wp:posOffset>2533650</wp:posOffset>
          </wp:positionH>
          <wp:positionV relativeFrom="paragraph">
            <wp:posOffset>-198925</wp:posOffset>
          </wp:positionV>
          <wp:extent cx="791845" cy="685800"/>
          <wp:effectExtent l="0" t="0" r="0" b="0"/>
          <wp:wrapNone/>
          <wp:docPr id="1" name="Picture 1" descr="Description: Kafrelsheik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escription: Kafrelsheik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2" t="574" r="742" b="574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جامعة كفر الشيخ                                     </w:t>
    </w:r>
    <w:r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</w:t>
    </w:r>
    <w:r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                           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  </w:t>
    </w:r>
    <w:r>
      <w:rPr>
        <w:rFonts w:ascii="Arial" w:eastAsia="Arial Unicode MS" w:hAnsi="Arial" w:cs="Arial" w:hint="cs"/>
        <w:b/>
        <w:bCs/>
        <w:color w:val="0000FF"/>
        <w:sz w:val="22"/>
        <w:szCs w:val="22"/>
        <w:rtl/>
      </w:rPr>
      <w:t xml:space="preserve">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   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 Kafrelsheikh University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>كلي</w:t>
    </w:r>
    <w:r w:rsidRPr="00AD797E">
      <w:rPr>
        <w:rFonts w:ascii="Arial" w:eastAsia="Arial Unicode MS" w:hAnsi="Arial" w:cs="Arial" w:hint="cs"/>
        <w:b/>
        <w:bCs/>
        <w:color w:val="0000FF"/>
        <w:sz w:val="22"/>
        <w:szCs w:val="22"/>
        <w:rtl/>
      </w:rPr>
      <w:t>ــــــ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ة الهندسة                                      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</w:t>
    </w:r>
    <w:r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         </w:t>
    </w:r>
    <w:r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                     </w:t>
    </w:r>
    <w:r w:rsidRPr="00AD797E">
      <w:rPr>
        <w:rFonts w:ascii="Arial" w:eastAsia="Arial Unicode MS" w:hAnsi="Arial" w:cs="Arial" w:hint="cs"/>
        <w:b/>
        <w:bCs/>
        <w:color w:val="0000FF"/>
        <w:sz w:val="22"/>
        <w:szCs w:val="22"/>
        <w:rtl/>
      </w:rPr>
      <w:t xml:space="preserve">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  </w:t>
    </w:r>
    <w:r w:rsidRPr="00AD797E">
      <w:rPr>
        <w:rFonts w:ascii="Arial" w:eastAsia="Arial Unicode MS" w:hAnsi="Arial" w:cs="Arial" w:hint="cs"/>
        <w:b/>
        <w:bCs/>
        <w:color w:val="0000FF"/>
        <w:sz w:val="22"/>
        <w:szCs w:val="22"/>
        <w:rtl/>
      </w:rPr>
      <w:t xml:space="preserve">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Faculty Of Engineering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  </w:t>
    </w:r>
  </w:p>
  <w:p w:rsidR="00082F6A" w:rsidRPr="00AD797E" w:rsidRDefault="00082F6A" w:rsidP="00082F6A">
    <w:pPr>
      <w:bidi/>
      <w:rPr>
        <w:rFonts w:ascii="Arial Unicode MS" w:eastAsia="Arial Unicode MS" w:hAnsi="Arial Unicode MS" w:cs="PT Bold Heading"/>
        <w:b/>
        <w:bCs/>
        <w:color w:val="0000FF"/>
        <w:sz w:val="22"/>
        <w:szCs w:val="22"/>
        <w:rtl/>
      </w:rPr>
    </w:pP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>قسم الهندسة الميكانيك</w:t>
    </w:r>
    <w:r w:rsidRPr="00AD797E">
      <w:rPr>
        <w:rFonts w:ascii="Arial" w:eastAsia="Arial Unicode MS" w:hAnsi="Arial" w:cs="Arial" w:hint="cs"/>
        <w:b/>
        <w:bCs/>
        <w:color w:val="0000FF"/>
        <w:sz w:val="22"/>
        <w:szCs w:val="22"/>
        <w:rtl/>
      </w:rPr>
      <w:t>ي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ة             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              </w:t>
    </w:r>
    <w:r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    </w:t>
    </w:r>
    <w:r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                 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   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 xml:space="preserve">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</w:rPr>
      <w:t xml:space="preserve"> 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>Mech .Eng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  <w:rtl/>
        <w:lang w:bidi="ar-EG"/>
      </w:rPr>
      <w:t xml:space="preserve"> </w:t>
    </w:r>
    <w:r w:rsidRPr="00AD797E">
      <w:rPr>
        <w:rFonts w:ascii="Arial" w:eastAsia="Arial Unicode MS" w:hAnsi="Arial" w:cs="Arial"/>
        <w:b/>
        <w:bCs/>
        <w:color w:val="0000FF"/>
        <w:sz w:val="22"/>
        <w:szCs w:val="22"/>
      </w:rPr>
      <w:t>Department Of</w:t>
    </w:r>
    <w:r w:rsidRPr="00AD797E">
      <w:rPr>
        <w:rFonts w:ascii="Arial Unicode MS" w:eastAsia="Arial Unicode MS" w:hAnsi="Arial Unicode MS" w:cs="PT Bold Heading"/>
        <w:b/>
        <w:bCs/>
        <w:color w:val="0000FF"/>
        <w:sz w:val="22"/>
        <w:szCs w:val="22"/>
        <w:rtl/>
      </w:rPr>
      <w:t xml:space="preserve"> </w:t>
    </w:r>
    <w:r w:rsidRPr="00AD797E">
      <w:rPr>
        <w:rFonts w:ascii="Arial Unicode MS" w:eastAsia="Arial Unicode MS" w:hAnsi="Arial Unicode MS" w:cs="PT Bold Heading" w:hint="cs"/>
        <w:b/>
        <w:bCs/>
        <w:color w:val="0000FF"/>
        <w:sz w:val="22"/>
        <w:szCs w:val="22"/>
        <w:rtl/>
      </w:rPr>
      <w:t xml:space="preserve">      </w:t>
    </w:r>
    <w:r w:rsidRPr="00AD797E">
      <w:rPr>
        <w:rFonts w:ascii="Arial Unicode MS" w:eastAsia="Arial Unicode MS" w:hAnsi="Arial Unicode MS" w:cs="PT Bold Heading"/>
        <w:b/>
        <w:bCs/>
        <w:color w:val="0000FF"/>
        <w:sz w:val="22"/>
        <w:szCs w:val="22"/>
        <w:rtl/>
      </w:rPr>
      <w:t xml:space="preserve"> </w:t>
    </w:r>
    <w:r w:rsidRPr="00AD797E">
      <w:rPr>
        <w:rFonts w:ascii="Arial Unicode MS" w:eastAsia="Arial Unicode MS" w:hAnsi="Arial Unicode MS" w:cs="PT Bold Heading" w:hint="cs"/>
        <w:b/>
        <w:bCs/>
        <w:color w:val="0000FF"/>
        <w:sz w:val="22"/>
        <w:szCs w:val="22"/>
        <w:rtl/>
      </w:rPr>
      <w:t xml:space="preserve">             </w:t>
    </w:r>
  </w:p>
  <w:p w:rsidR="00082F6A" w:rsidRDefault="00082F6A" w:rsidP="00082F6A">
    <w:pPr>
      <w:pStyle w:val="Header"/>
      <w:bidi/>
    </w:pPr>
    <w:r w:rsidRPr="00AD797E">
      <w:rPr>
        <w:rFonts w:ascii="Arial Unicode MS" w:eastAsia="Arial Unicode MS" w:hAnsi="Arial Unicode MS" w:cs="PT Bold Heading"/>
        <w:b/>
        <w:bCs/>
        <w:color w:val="0000FF"/>
        <w:sz w:val="22"/>
        <w:szCs w:val="22"/>
      </w:rPr>
      <w:t>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0C9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61369"/>
    <w:multiLevelType w:val="hybridMultilevel"/>
    <w:tmpl w:val="0F18542E"/>
    <w:lvl w:ilvl="0" w:tplc="12C09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842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5A7B"/>
    <w:multiLevelType w:val="hybridMultilevel"/>
    <w:tmpl w:val="2CE821B0"/>
    <w:lvl w:ilvl="0" w:tplc="39803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1220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1089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910B2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52A4E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D1B35"/>
    <w:multiLevelType w:val="hybridMultilevel"/>
    <w:tmpl w:val="C74406C2"/>
    <w:lvl w:ilvl="0" w:tplc="9BE66A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FA24EF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B7099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61112"/>
    <w:multiLevelType w:val="hybridMultilevel"/>
    <w:tmpl w:val="47A6171C"/>
    <w:lvl w:ilvl="0" w:tplc="E13E8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4C"/>
    <w:rsid w:val="0003312F"/>
    <w:rsid w:val="00082F6A"/>
    <w:rsid w:val="000A7B0F"/>
    <w:rsid w:val="000D25E0"/>
    <w:rsid w:val="000F3FFA"/>
    <w:rsid w:val="00134C7C"/>
    <w:rsid w:val="002014C0"/>
    <w:rsid w:val="00210E95"/>
    <w:rsid w:val="00234338"/>
    <w:rsid w:val="0025744C"/>
    <w:rsid w:val="002B4D8F"/>
    <w:rsid w:val="002F3B3C"/>
    <w:rsid w:val="00314890"/>
    <w:rsid w:val="003529E8"/>
    <w:rsid w:val="003B0EE0"/>
    <w:rsid w:val="003C4C7F"/>
    <w:rsid w:val="00437FA1"/>
    <w:rsid w:val="00447CA0"/>
    <w:rsid w:val="0045007F"/>
    <w:rsid w:val="004D1555"/>
    <w:rsid w:val="005048D5"/>
    <w:rsid w:val="00522518"/>
    <w:rsid w:val="00597556"/>
    <w:rsid w:val="005E5DF3"/>
    <w:rsid w:val="00643170"/>
    <w:rsid w:val="006C3617"/>
    <w:rsid w:val="00725C54"/>
    <w:rsid w:val="00757E9A"/>
    <w:rsid w:val="007A581F"/>
    <w:rsid w:val="00821F8A"/>
    <w:rsid w:val="00897CBD"/>
    <w:rsid w:val="009508E7"/>
    <w:rsid w:val="00963B28"/>
    <w:rsid w:val="009A3B5B"/>
    <w:rsid w:val="009E01BE"/>
    <w:rsid w:val="009F5161"/>
    <w:rsid w:val="00A1009B"/>
    <w:rsid w:val="00AF4D82"/>
    <w:rsid w:val="00B148A6"/>
    <w:rsid w:val="00B17474"/>
    <w:rsid w:val="00C52B4C"/>
    <w:rsid w:val="00D06CD9"/>
    <w:rsid w:val="00D61616"/>
    <w:rsid w:val="00DF4E0C"/>
    <w:rsid w:val="00EB62CB"/>
    <w:rsid w:val="00EC7927"/>
    <w:rsid w:val="00EE6BB3"/>
    <w:rsid w:val="00F352A7"/>
    <w:rsid w:val="00F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A7"/>
    <w:pPr>
      <w:ind w:left="720"/>
      <w:contextualSpacing/>
    </w:pPr>
  </w:style>
  <w:style w:type="paragraph" w:styleId="Header">
    <w:name w:val="header"/>
    <w:basedOn w:val="Normal"/>
    <w:link w:val="HeaderChar"/>
    <w:rsid w:val="00082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2F6A"/>
    <w:rPr>
      <w:sz w:val="24"/>
      <w:szCs w:val="24"/>
    </w:rPr>
  </w:style>
  <w:style w:type="paragraph" w:styleId="Footer">
    <w:name w:val="footer"/>
    <w:basedOn w:val="Normal"/>
    <w:link w:val="FooterChar"/>
    <w:rsid w:val="0008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2F6A"/>
    <w:rPr>
      <w:sz w:val="24"/>
      <w:szCs w:val="24"/>
    </w:rPr>
  </w:style>
  <w:style w:type="paragraph" w:styleId="BalloonText">
    <w:name w:val="Balloon Text"/>
    <w:basedOn w:val="Normal"/>
    <w:link w:val="BalloonTextChar"/>
    <w:rsid w:val="006C3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A7"/>
    <w:pPr>
      <w:ind w:left="720"/>
      <w:contextualSpacing/>
    </w:pPr>
  </w:style>
  <w:style w:type="paragraph" w:styleId="Header">
    <w:name w:val="header"/>
    <w:basedOn w:val="Normal"/>
    <w:link w:val="HeaderChar"/>
    <w:rsid w:val="00082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2F6A"/>
    <w:rPr>
      <w:sz w:val="24"/>
      <w:szCs w:val="24"/>
    </w:rPr>
  </w:style>
  <w:style w:type="paragraph" w:styleId="Footer">
    <w:name w:val="footer"/>
    <w:basedOn w:val="Normal"/>
    <w:link w:val="FooterChar"/>
    <w:rsid w:val="00082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2F6A"/>
    <w:rPr>
      <w:sz w:val="24"/>
      <w:szCs w:val="24"/>
    </w:rPr>
  </w:style>
  <w:style w:type="paragraph" w:styleId="BalloonText">
    <w:name w:val="Balloon Text"/>
    <w:basedOn w:val="Normal"/>
    <w:link w:val="BalloonTextChar"/>
    <w:rsid w:val="006C3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5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Arch Noha</cp:lastModifiedBy>
  <cp:revision>29</cp:revision>
  <cp:lastPrinted>2018-10-02T10:58:00Z</cp:lastPrinted>
  <dcterms:created xsi:type="dcterms:W3CDTF">2016-10-17T16:31:00Z</dcterms:created>
  <dcterms:modified xsi:type="dcterms:W3CDTF">2019-04-23T10:00:00Z</dcterms:modified>
</cp:coreProperties>
</file>